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3B6A" w14:textId="77777777" w:rsidR="00CD76CD" w:rsidRPr="00CD76CD" w:rsidRDefault="00CD76CD" w:rsidP="00CD76CD">
      <w:pPr>
        <w:rPr>
          <w:rFonts w:ascii="Calibri" w:eastAsia="Times New Roman" w:hAnsi="Calibri" w:cs="Calibri"/>
          <w:b/>
          <w:bCs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b/>
          <w:bCs/>
          <w:kern w:val="0"/>
          <w:szCs w:val="24"/>
          <w:lang w:eastAsia="zh-HK"/>
        </w:rPr>
        <w:t>Urban Renewal Authority Showcase Description</w:t>
      </w:r>
    </w:p>
    <w:p w14:paraId="2F3B1FF6" w14:textId="77777777" w:rsidR="00CD76CD" w:rsidRPr="00CD76CD" w:rsidRDefault="00CD76CD" w:rsidP="00CD76CD">
      <w:pPr>
        <w:rPr>
          <w:rFonts w:ascii="Calibri" w:eastAsia="Times New Roman" w:hAnsi="Calibri" w:cs="Calibri"/>
          <w:b/>
          <w:bCs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b/>
          <w:bCs/>
          <w:kern w:val="0"/>
          <w:szCs w:val="24"/>
          <w:lang w:eastAsia="zh-HK"/>
        </w:rPr>
        <w:t xml:space="preserve"> </w:t>
      </w:r>
    </w:p>
    <w:p w14:paraId="0A45DAAA" w14:textId="38F28F75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>Urban Renewal Authority (URA) is a quasi-governmental statutory body in Hong Kong responsible for accelerating urban redevelopment. In 2021, View-in team is assigned to develop a 20th anniversary web quiz game. Player can win cash coupons after watching promotional videos and answering questions correctly. They can also get a chance to win a big prize after finishing all the stages. This game educates the public about redevelopment projects and successfully promotes a positive public image.</w:t>
      </w:r>
    </w:p>
    <w:p w14:paraId="34E26B5F" w14:textId="77777777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 xml:space="preserve"> </w:t>
      </w:r>
    </w:p>
    <w:p w14:paraId="6D3DFD84" w14:textId="6D82475F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市區重建局是香港專門負責處理樓宇重建及復修的法定機構。</w:t>
      </w:r>
      <w:r w:rsidRPr="00CD76CD">
        <w:rPr>
          <w:rFonts w:ascii="Calibri" w:eastAsia="Times New Roman" w:hAnsi="Calibri" w:cs="Calibri" w:hint="eastAsia"/>
          <w:kern w:val="0"/>
          <w:szCs w:val="24"/>
          <w:lang w:eastAsia="zh-HK"/>
        </w:rPr>
        <w:t>View-in</w:t>
      </w:r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團隊於</w:t>
      </w:r>
      <w:r w:rsidRPr="00CD76CD">
        <w:rPr>
          <w:rFonts w:ascii="Calibri" w:eastAsia="Times New Roman" w:hAnsi="Calibri" w:cs="Calibri" w:hint="eastAsia"/>
          <w:kern w:val="0"/>
          <w:szCs w:val="24"/>
          <w:lang w:eastAsia="zh-HK"/>
        </w:rPr>
        <w:t>2021</w:t>
      </w:r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年為機構製作</w:t>
      </w:r>
      <w:r w:rsidRPr="00CD76CD">
        <w:rPr>
          <w:rFonts w:ascii="Calibri" w:eastAsia="Times New Roman" w:hAnsi="Calibri" w:cs="Calibri" w:hint="eastAsia"/>
          <w:kern w:val="0"/>
          <w:szCs w:val="24"/>
          <w:lang w:eastAsia="zh-HK"/>
        </w:rPr>
        <w:t>20</w:t>
      </w:r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周年有獎問答網頁遊戲，玩家在觀看宣傳短片後回答簡單問題，即可馬上贏取現金</w:t>
      </w:r>
      <w:proofErr w:type="gramStart"/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券</w:t>
      </w:r>
      <w:proofErr w:type="gramEnd"/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。玩家更可在完成所有關卡後，參與終極挑戰並</w:t>
      </w:r>
      <w:r>
        <w:rPr>
          <w:rFonts w:ascii="新細明體" w:eastAsia="新細明體" w:hAnsi="新細明體" w:cs="新細明體" w:hint="eastAsia"/>
          <w:kern w:val="0"/>
          <w:szCs w:val="24"/>
        </w:rPr>
        <w:t>贏</w:t>
      </w:r>
      <w:r w:rsidRPr="00CD76CD"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取大獎。遊戲除了加深大眾對重建項目的認識，亦成功宣傳機構的正面公眾形象。</w:t>
      </w:r>
    </w:p>
    <w:p w14:paraId="7E33A144" w14:textId="77777777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 xml:space="preserve"> </w:t>
      </w:r>
    </w:p>
    <w:p w14:paraId="1DBEB8B3" w14:textId="77777777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>Urban Renewal Authority</w:t>
      </w:r>
    </w:p>
    <w:p w14:paraId="38C05C68" w14:textId="77777777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>GRAPHIC DESIGN</w:t>
      </w:r>
    </w:p>
    <w:p w14:paraId="46A5D028" w14:textId="77777777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>HTML DEVELOPMENT</w:t>
      </w:r>
    </w:p>
    <w:p w14:paraId="622F6838" w14:textId="77777777" w:rsidR="00CD76CD" w:rsidRPr="00CD76CD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>USER INTERFACE PRODUCTION</w:t>
      </w:r>
    </w:p>
    <w:p w14:paraId="2A79D73B" w14:textId="55B1BA10" w:rsidR="00B75BEB" w:rsidRDefault="00CD76CD" w:rsidP="00CD76CD">
      <w:pPr>
        <w:rPr>
          <w:rFonts w:ascii="Calibri" w:eastAsia="Times New Roman" w:hAnsi="Calibri" w:cs="Calibri"/>
          <w:kern w:val="0"/>
          <w:szCs w:val="24"/>
          <w:lang w:eastAsia="zh-HK"/>
        </w:rPr>
      </w:pPr>
      <w:r w:rsidRPr="00CD76CD">
        <w:rPr>
          <w:rFonts w:ascii="Calibri" w:eastAsia="Times New Roman" w:hAnsi="Calibri" w:cs="Calibri"/>
          <w:kern w:val="0"/>
          <w:szCs w:val="24"/>
          <w:lang w:eastAsia="zh-HK"/>
        </w:rPr>
        <w:t>REDEMPTION PROGRAM</w:t>
      </w:r>
    </w:p>
    <w:p w14:paraId="1E3BCB6F" w14:textId="76F83012" w:rsidR="00412827" w:rsidRDefault="00412827" w:rsidP="00CD76CD">
      <w:pPr>
        <w:rPr>
          <w:rFonts w:ascii="Calibri" w:hAnsi="Calibri" w:cs="Calibri"/>
          <w:kern w:val="0"/>
          <w:szCs w:val="24"/>
          <w:lang w:eastAsia="zh-HK"/>
        </w:rPr>
      </w:pPr>
    </w:p>
    <w:p w14:paraId="2A591F12" w14:textId="0EE9C58E" w:rsidR="00412827" w:rsidRPr="00412827" w:rsidRDefault="00412827" w:rsidP="00CD76CD">
      <w:pPr>
        <w:rPr>
          <w:rFonts w:hint="eastAsia"/>
        </w:rPr>
      </w:pPr>
      <w:hyperlink r:id="rId4" w:history="1">
        <w:r w:rsidRPr="00913D6D">
          <w:rPr>
            <w:rStyle w:val="a3"/>
          </w:rPr>
          <w:t>https://www.youtube.com/watch?v=AOqEQ4kRy6Y</w:t>
        </w:r>
      </w:hyperlink>
      <w:r>
        <w:t xml:space="preserve"> </w:t>
      </w:r>
    </w:p>
    <w:sectPr w:rsidR="00412827" w:rsidRPr="00412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8"/>
    <w:rsid w:val="00412827"/>
    <w:rsid w:val="00B75BEB"/>
    <w:rsid w:val="00CD76CD"/>
    <w:rsid w:val="00D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A50A"/>
  <w15:chartTrackingRefBased/>
  <w15:docId w15:val="{9ACA19C8-AA12-4618-888B-ED7E0C3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2E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4128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OqEQ4kRy6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3</cp:revision>
  <dcterms:created xsi:type="dcterms:W3CDTF">2021-12-09T08:49:00Z</dcterms:created>
  <dcterms:modified xsi:type="dcterms:W3CDTF">2022-08-29T09:38:00Z</dcterms:modified>
</cp:coreProperties>
</file>